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3" w:rsidRDefault="001E5133" w:rsidP="001E5133">
      <w:pPr>
        <w:rPr>
          <w:b/>
          <w:sz w:val="18"/>
        </w:rPr>
      </w:pPr>
      <w:r w:rsidRPr="0032512E">
        <w:rPr>
          <w:sz w:val="20"/>
        </w:rPr>
        <w:t>Prof. Dr. Dörte Haft</w:t>
      </w:r>
      <w:r w:rsidR="0092569A" w:rsidRPr="0032512E">
        <w:rPr>
          <w:sz w:val="20"/>
        </w:rPr>
        <w:t xml:space="preserve">endorn, </w:t>
      </w:r>
      <w:r w:rsidR="0032512E" w:rsidRPr="0032512E">
        <w:rPr>
          <w:sz w:val="20"/>
        </w:rPr>
        <w:t xml:space="preserve">Leuphana </w:t>
      </w:r>
      <w:r w:rsidR="0092569A" w:rsidRPr="0032512E">
        <w:rPr>
          <w:sz w:val="20"/>
        </w:rPr>
        <w:t xml:space="preserve">Universität Lüneburg, </w:t>
      </w:r>
      <w:hyperlink r:id="rId7" w:history="1">
        <w:r w:rsidR="0086402E" w:rsidRPr="00353272">
          <w:rPr>
            <w:rStyle w:val="Hyperlink"/>
            <w:sz w:val="20"/>
          </w:rPr>
          <w:t>www.mathematik-verstehen.de</w:t>
        </w:r>
      </w:hyperlink>
      <w:r w:rsidR="0032512E">
        <w:rPr>
          <w:sz w:val="20"/>
        </w:rPr>
        <w:t xml:space="preserve">         </w:t>
      </w:r>
      <w:r w:rsidR="00B241F1" w:rsidRPr="0032512E">
        <w:rPr>
          <w:sz w:val="20"/>
        </w:rPr>
        <w:t xml:space="preserve"> </w:t>
      </w:r>
      <w:r w:rsidR="00813F48">
        <w:rPr>
          <w:b/>
          <w:sz w:val="18"/>
        </w:rPr>
        <w:t>1</w:t>
      </w:r>
      <w:r w:rsidR="001458C3">
        <w:rPr>
          <w:b/>
          <w:sz w:val="18"/>
        </w:rPr>
        <w:t>.</w:t>
      </w:r>
      <w:r w:rsidR="00813F48">
        <w:rPr>
          <w:b/>
          <w:sz w:val="18"/>
        </w:rPr>
        <w:t xml:space="preserve"> Februar </w:t>
      </w:r>
      <w:r w:rsidR="00E11079">
        <w:rPr>
          <w:b/>
          <w:sz w:val="18"/>
        </w:rPr>
        <w:t xml:space="preserve"> </w:t>
      </w:r>
      <w:r w:rsidR="00634492">
        <w:rPr>
          <w:b/>
          <w:sz w:val="18"/>
        </w:rPr>
        <w:t>201</w:t>
      </w:r>
      <w:r w:rsidR="00813F48">
        <w:rPr>
          <w:b/>
          <w:sz w:val="18"/>
        </w:rPr>
        <w:t>8</w:t>
      </w:r>
    </w:p>
    <w:p w:rsidR="00E11079" w:rsidRPr="00E11079" w:rsidRDefault="00F011B0" w:rsidP="00E11079">
      <w:pPr>
        <w:jc w:val="right"/>
        <w:rPr>
          <w:sz w:val="16"/>
        </w:rPr>
      </w:pPr>
      <w:hyperlink r:id="rId8" w:history="1">
        <w:r w:rsidR="00E11079">
          <w:rPr>
            <w:rStyle w:val="Hyperlink"/>
            <w:sz w:val="18"/>
          </w:rPr>
          <w:t>www.mathematik-sehen-und-verstehen.de/</w:t>
        </w:r>
      </w:hyperlink>
      <w:r w:rsidR="00E11079" w:rsidRPr="00E11079">
        <w:rPr>
          <w:sz w:val="18"/>
        </w:rPr>
        <w:t xml:space="preserve"> </w:t>
      </w:r>
      <w:r w:rsidR="00E11079">
        <w:rPr>
          <w:sz w:val="18"/>
        </w:rPr>
        <w:t xml:space="preserve">                </w:t>
      </w:r>
      <w:hyperlink r:id="rId9" w:history="1">
        <w:r w:rsidR="00E11079" w:rsidRPr="00E11079">
          <w:rPr>
            <w:rStyle w:val="Hyperlink"/>
            <w:sz w:val="18"/>
          </w:rPr>
          <w:t>www.kurven-erkunden-und-verstehen.de</w:t>
        </w:r>
      </w:hyperlink>
    </w:p>
    <w:p w:rsidR="00D97ACE" w:rsidRDefault="00F011B0" w:rsidP="001E5133">
      <w:r>
        <w:rPr>
          <w:noProof/>
        </w:rPr>
        <w:pict>
          <v:line id="_x0000_s1031" style="position:absolute;z-index:251657728" from="0,4.2pt" to="7in,4.2pt" strokecolor="gray" strokeweight="4.5pt">
            <v:stroke linestyle="thickThin"/>
          </v:line>
        </w:pict>
      </w:r>
    </w:p>
    <w:p w:rsidR="009F1262" w:rsidRDefault="00A94801" w:rsidP="00BD33AC">
      <w:pPr>
        <w:pStyle w:val="Titel"/>
      </w:pPr>
      <w:r>
        <w:t>Südpolsatz</w:t>
      </w:r>
    </w:p>
    <w:p w:rsidR="00CF31A9" w:rsidRDefault="00A94801" w:rsidP="00CF31A9">
      <w:pPr>
        <w:rPr>
          <w:sz w:val="40"/>
        </w:rPr>
      </w:pPr>
      <w:r w:rsidRPr="00A94801">
        <w:rPr>
          <w:noProof/>
          <w:sz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3811270" cy="3342640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801">
        <w:rPr>
          <w:sz w:val="40"/>
        </w:rPr>
        <w:t xml:space="preserve">Die Winkelhalbierende eines Dreiecks und die Mittelsenkrechte auf die gegenüberliegende Seite treffen sich auf dem Umkreis. </w:t>
      </w:r>
    </w:p>
    <w:p w:rsidR="00A94801" w:rsidRDefault="00A94801" w:rsidP="00A94801"/>
    <w:p w:rsidR="00A94801" w:rsidRDefault="00A94801" w:rsidP="00A94801"/>
    <w:p w:rsidR="00A94801" w:rsidRDefault="00A94801" w:rsidP="00A94801"/>
    <w:p w:rsidR="00A94801" w:rsidRDefault="00A94801" w:rsidP="00A94801"/>
    <w:p w:rsidR="00A94801" w:rsidRDefault="00A94801" w:rsidP="00A94801"/>
    <w:p w:rsidR="00A94801" w:rsidRDefault="00A94801" w:rsidP="00A94801"/>
    <w:p w:rsidR="00A94801" w:rsidRPr="00EF4B33" w:rsidRDefault="00A94801" w:rsidP="00A94801">
      <w:pPr>
        <w:jc w:val="both"/>
        <w:rPr>
          <w:sz w:val="32"/>
        </w:rPr>
      </w:pPr>
      <w:r w:rsidRPr="00EF4B33">
        <w:rPr>
          <w:sz w:val="32"/>
        </w:rPr>
        <w:t xml:space="preserve">Beweis: </w:t>
      </w:r>
    </w:p>
    <w:p w:rsidR="00A94801" w:rsidRPr="00EF4B33" w:rsidRDefault="00A94801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Die Mittelsenkrechte auf c trifft den Umkreis in G.</w:t>
      </w:r>
    </w:p>
    <w:p w:rsidR="00A94801" w:rsidRPr="00EF4B33" w:rsidRDefault="00A94801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Wir zeigen: die Sehne GC ist Winkelhalbierende.</w:t>
      </w:r>
    </w:p>
    <w:p w:rsidR="00A94801" w:rsidRPr="00EF4B33" w:rsidRDefault="00A94801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Winkel    &lt;AOG=&lt;GOB=gamma, denn nach UWS ist &lt;AOB= 2 gamma.</w:t>
      </w:r>
    </w:p>
    <w:p w:rsidR="00A94801" w:rsidRPr="00EF4B33" w:rsidRDefault="00A94801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OC teilt gamma auf in alpha und beta und OC teilt &lt;AOG auf in 2 alpha und 2 beta. wegen UWS für AG</w:t>
      </w:r>
    </w:p>
    <w:p w:rsidR="00EF4B33" w:rsidRPr="00EF4B33" w:rsidRDefault="00EF4B33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damit ist  gamma=&lt;AOG=(2 alppha+2 beta)=2(alpha+beta) und</w:t>
      </w:r>
    </w:p>
    <w:p w:rsidR="00EF4B33" w:rsidRPr="00EF4B33" w:rsidRDefault="00EF4B33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 xml:space="preserve">gamma/2=&lt;ACG=gamma/2. </w:t>
      </w:r>
    </w:p>
    <w:p w:rsidR="00EF4B33" w:rsidRPr="00EF4B33" w:rsidRDefault="00EF4B33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 xml:space="preserve">&lt;GCB=gamma/2, </w:t>
      </w:r>
    </w:p>
    <w:p w:rsidR="00EF4B33" w:rsidRDefault="00EF4B33" w:rsidP="00A94801">
      <w:pPr>
        <w:pStyle w:val="Listenabsatz"/>
        <w:numPr>
          <w:ilvl w:val="0"/>
          <w:numId w:val="8"/>
        </w:numPr>
        <w:jc w:val="both"/>
        <w:rPr>
          <w:sz w:val="32"/>
        </w:rPr>
      </w:pPr>
      <w:r w:rsidRPr="00EF4B33">
        <w:rPr>
          <w:sz w:val="32"/>
        </w:rPr>
        <w:t>GC ist winkelhalbierende.</w:t>
      </w:r>
    </w:p>
    <w:p w:rsidR="00EF4B33" w:rsidRDefault="00EF4B33" w:rsidP="00EF4B33">
      <w:pPr>
        <w:jc w:val="right"/>
        <w:rPr>
          <w:sz w:val="32"/>
        </w:rPr>
      </w:pPr>
      <w:r>
        <w:rPr>
          <w:sz w:val="32"/>
        </w:rPr>
        <w:t>q.e.d.</w:t>
      </w:r>
    </w:p>
    <w:p w:rsidR="00D422CA" w:rsidRDefault="00D422CA" w:rsidP="00EF4B33">
      <w:pPr>
        <w:jc w:val="right"/>
        <w:rPr>
          <w:sz w:val="32"/>
        </w:rPr>
      </w:pPr>
    </w:p>
    <w:p w:rsidR="00D422CA" w:rsidRDefault="00D422CA" w:rsidP="00EF4B33">
      <w:pPr>
        <w:jc w:val="right"/>
        <w:rPr>
          <w:sz w:val="32"/>
        </w:rPr>
      </w:pPr>
      <w:r>
        <w:rPr>
          <w:sz w:val="32"/>
        </w:rPr>
        <w:t>suedpolsatz.ggb</w:t>
      </w:r>
    </w:p>
    <w:p w:rsidR="00D422CA" w:rsidRPr="00EF4B33" w:rsidRDefault="00D422CA" w:rsidP="00EF4B33">
      <w:pPr>
        <w:jc w:val="right"/>
        <w:rPr>
          <w:sz w:val="32"/>
        </w:rPr>
      </w:pPr>
      <w:r>
        <w:rPr>
          <w:sz w:val="32"/>
        </w:rPr>
        <w:t>und pdf</w:t>
      </w:r>
    </w:p>
    <w:sectPr w:rsidR="00D422CA" w:rsidRPr="00EF4B33" w:rsidSect="008A7760">
      <w:footerReference w:type="default" r:id="rId11"/>
      <w:pgSz w:w="11906" w:h="16838"/>
      <w:pgMar w:top="540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91" w:rsidRDefault="00D53C91">
      <w:r>
        <w:separator/>
      </w:r>
    </w:p>
  </w:endnote>
  <w:endnote w:type="continuationSeparator" w:id="0">
    <w:p w:rsidR="00D53C91" w:rsidRDefault="00D5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4A" w:rsidRDefault="00F011B0">
    <w:pPr>
      <w:pStyle w:val="Fuzeile"/>
    </w:pPr>
    <w:fldSimple w:instr=" FILENAME ">
      <w:r w:rsidR="00514A51">
        <w:rPr>
          <w:noProof/>
        </w:rPr>
        <w:t>suedpolsatz.docx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91" w:rsidRDefault="00D53C91">
      <w:r>
        <w:separator/>
      </w:r>
    </w:p>
  </w:footnote>
  <w:footnote w:type="continuationSeparator" w:id="0">
    <w:p w:rsidR="00D53C91" w:rsidRDefault="00D5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4AB"/>
    <w:multiLevelType w:val="multilevel"/>
    <w:tmpl w:val="43DEFDE4"/>
    <w:styleLink w:val="dora2"/>
    <w:lvl w:ilvl="0">
      <w:start w:val="1"/>
      <w:numFmt w:val="upperLetter"/>
      <w:lvlText w:val="%1"/>
      <w:lvlJc w:val="left"/>
      <w:pPr>
        <w:ind w:left="360" w:hanging="360"/>
      </w:pPr>
      <w:rPr>
        <w:rFonts w:ascii="Cambria" w:hAnsi="Cambria" w:hint="default"/>
        <w:color w:val="C00000"/>
        <w:sz w:val="40"/>
      </w:rPr>
    </w:lvl>
    <w:lvl w:ilvl="1">
      <w:start w:val="1"/>
      <w:numFmt w:val="decimal"/>
      <w:lvlText w:val="%2)"/>
      <w:lvlJc w:val="left"/>
      <w:pPr>
        <w:ind w:left="1004" w:hanging="4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4" w:hanging="6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08"/>
        </w:tabs>
        <w:ind w:left="0" w:firstLine="16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78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2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3686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4139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6" w:hanging="227"/>
      </w:pPr>
      <w:rPr>
        <w:rFonts w:hint="default"/>
      </w:rPr>
    </w:lvl>
  </w:abstractNum>
  <w:abstractNum w:abstractNumId="1">
    <w:nsid w:val="238E3796"/>
    <w:multiLevelType w:val="multilevel"/>
    <w:tmpl w:val="1A2EB1D8"/>
    <w:styleLink w:val="dora"/>
    <w:lvl w:ilvl="0">
      <w:start w:val="1"/>
      <w:numFmt w:val="upperLetter"/>
      <w:lvlText w:val="%1"/>
      <w:lvlJc w:val="left"/>
      <w:pPr>
        <w:ind w:left="567" w:hanging="567"/>
      </w:pPr>
      <w:rPr>
        <w:rFonts w:ascii="Cambria" w:hAnsi="Cambria" w:hint="default"/>
        <w:color w:val="C00000"/>
        <w:sz w:val="40"/>
      </w:rPr>
    </w:lvl>
    <w:lvl w:ilvl="1">
      <w:start w:val="1"/>
      <w:numFmt w:val="decimal"/>
      <w:lvlText w:val="%2)"/>
      <w:lvlJc w:val="left"/>
      <w:pPr>
        <w:ind w:left="130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7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1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2"/>
        </w:tabs>
        <w:ind w:left="42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498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572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6463" w:hanging="567"/>
      </w:pPr>
      <w:rPr>
        <w:rFonts w:hint="default"/>
      </w:rPr>
    </w:lvl>
  </w:abstractNum>
  <w:abstractNum w:abstractNumId="2">
    <w:nsid w:val="351C39A1"/>
    <w:multiLevelType w:val="hybridMultilevel"/>
    <w:tmpl w:val="8F64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33"/>
    <w:rsid w:val="00033562"/>
    <w:rsid w:val="0004697A"/>
    <w:rsid w:val="000826A1"/>
    <w:rsid w:val="000A3555"/>
    <w:rsid w:val="000B1232"/>
    <w:rsid w:val="000B59FB"/>
    <w:rsid w:val="00107D67"/>
    <w:rsid w:val="0013550E"/>
    <w:rsid w:val="001458C3"/>
    <w:rsid w:val="0017026F"/>
    <w:rsid w:val="00172607"/>
    <w:rsid w:val="001832C3"/>
    <w:rsid w:val="001A6C7C"/>
    <w:rsid w:val="001B5BAA"/>
    <w:rsid w:val="001E42EB"/>
    <w:rsid w:val="001E5133"/>
    <w:rsid w:val="002024A7"/>
    <w:rsid w:val="002062A6"/>
    <w:rsid w:val="002146CD"/>
    <w:rsid w:val="00221635"/>
    <w:rsid w:val="00253672"/>
    <w:rsid w:val="002F2958"/>
    <w:rsid w:val="003224E3"/>
    <w:rsid w:val="0032512E"/>
    <w:rsid w:val="00342032"/>
    <w:rsid w:val="003957FB"/>
    <w:rsid w:val="00415A22"/>
    <w:rsid w:val="004354FA"/>
    <w:rsid w:val="00456684"/>
    <w:rsid w:val="00461862"/>
    <w:rsid w:val="004F70F2"/>
    <w:rsid w:val="004F7561"/>
    <w:rsid w:val="00514A51"/>
    <w:rsid w:val="00581868"/>
    <w:rsid w:val="00596D7F"/>
    <w:rsid w:val="00597C9F"/>
    <w:rsid w:val="00634492"/>
    <w:rsid w:val="006442AE"/>
    <w:rsid w:val="00664756"/>
    <w:rsid w:val="0067492A"/>
    <w:rsid w:val="006805CA"/>
    <w:rsid w:val="00686698"/>
    <w:rsid w:val="006F65D8"/>
    <w:rsid w:val="007240BF"/>
    <w:rsid w:val="00746E4F"/>
    <w:rsid w:val="0078651F"/>
    <w:rsid w:val="00791330"/>
    <w:rsid w:val="00813F48"/>
    <w:rsid w:val="00846A1D"/>
    <w:rsid w:val="00847596"/>
    <w:rsid w:val="00847B64"/>
    <w:rsid w:val="00851149"/>
    <w:rsid w:val="0086402E"/>
    <w:rsid w:val="008709D7"/>
    <w:rsid w:val="008803C5"/>
    <w:rsid w:val="008A2F06"/>
    <w:rsid w:val="008A7760"/>
    <w:rsid w:val="009057E9"/>
    <w:rsid w:val="009071C4"/>
    <w:rsid w:val="0090751D"/>
    <w:rsid w:val="00922699"/>
    <w:rsid w:val="0092569A"/>
    <w:rsid w:val="0096159F"/>
    <w:rsid w:val="00961F51"/>
    <w:rsid w:val="00992877"/>
    <w:rsid w:val="009A6C59"/>
    <w:rsid w:val="009C0864"/>
    <w:rsid w:val="009D075D"/>
    <w:rsid w:val="009F1262"/>
    <w:rsid w:val="00A01968"/>
    <w:rsid w:val="00A2329D"/>
    <w:rsid w:val="00A27404"/>
    <w:rsid w:val="00A363BD"/>
    <w:rsid w:val="00A37F08"/>
    <w:rsid w:val="00A56415"/>
    <w:rsid w:val="00A7550E"/>
    <w:rsid w:val="00A80417"/>
    <w:rsid w:val="00A822BB"/>
    <w:rsid w:val="00A94801"/>
    <w:rsid w:val="00AA7232"/>
    <w:rsid w:val="00AF4603"/>
    <w:rsid w:val="00B241F1"/>
    <w:rsid w:val="00B47FCA"/>
    <w:rsid w:val="00B633CC"/>
    <w:rsid w:val="00BA373F"/>
    <w:rsid w:val="00BD047C"/>
    <w:rsid w:val="00BD33AC"/>
    <w:rsid w:val="00BF5BBB"/>
    <w:rsid w:val="00C02FF9"/>
    <w:rsid w:val="00C53DB8"/>
    <w:rsid w:val="00C65DE3"/>
    <w:rsid w:val="00C948CB"/>
    <w:rsid w:val="00CB1235"/>
    <w:rsid w:val="00CB53E3"/>
    <w:rsid w:val="00CC369B"/>
    <w:rsid w:val="00CD5499"/>
    <w:rsid w:val="00CE20EF"/>
    <w:rsid w:val="00CF31A9"/>
    <w:rsid w:val="00D15D19"/>
    <w:rsid w:val="00D2124A"/>
    <w:rsid w:val="00D2598A"/>
    <w:rsid w:val="00D422CA"/>
    <w:rsid w:val="00D4547D"/>
    <w:rsid w:val="00D503D2"/>
    <w:rsid w:val="00D53C91"/>
    <w:rsid w:val="00D57BA4"/>
    <w:rsid w:val="00D76DDA"/>
    <w:rsid w:val="00D97ACE"/>
    <w:rsid w:val="00DB7B40"/>
    <w:rsid w:val="00DC3029"/>
    <w:rsid w:val="00E00AC9"/>
    <w:rsid w:val="00E01B5F"/>
    <w:rsid w:val="00E05C02"/>
    <w:rsid w:val="00E11079"/>
    <w:rsid w:val="00E4208A"/>
    <w:rsid w:val="00E7183E"/>
    <w:rsid w:val="00EC29D5"/>
    <w:rsid w:val="00EE5222"/>
    <w:rsid w:val="00EF4B33"/>
    <w:rsid w:val="00F011B0"/>
    <w:rsid w:val="00F2602F"/>
    <w:rsid w:val="00F276BA"/>
    <w:rsid w:val="00F27D43"/>
    <w:rsid w:val="00F84DDE"/>
    <w:rsid w:val="00FA65D5"/>
    <w:rsid w:val="00FD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086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062A6"/>
    <w:pPr>
      <w:keepNext/>
      <w:spacing w:after="60"/>
      <w:outlineLvl w:val="0"/>
    </w:pPr>
    <w:rPr>
      <w:rFonts w:cs="Arial"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2512E"/>
    <w:rPr>
      <w:color w:val="0000FF"/>
      <w:u w:val="single"/>
    </w:rPr>
  </w:style>
  <w:style w:type="paragraph" w:styleId="Kopfzeile">
    <w:name w:val="header"/>
    <w:basedOn w:val="Standard"/>
    <w:rsid w:val="00D212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24A"/>
    <w:pPr>
      <w:tabs>
        <w:tab w:val="center" w:pos="4536"/>
        <w:tab w:val="right" w:pos="9072"/>
      </w:tabs>
    </w:pPr>
  </w:style>
  <w:style w:type="numbering" w:customStyle="1" w:styleId="dora">
    <w:name w:val="dora"/>
    <w:rsid w:val="007240BF"/>
    <w:pPr>
      <w:numPr>
        <w:numId w:val="1"/>
      </w:numPr>
    </w:pPr>
  </w:style>
  <w:style w:type="numbering" w:customStyle="1" w:styleId="dora2">
    <w:name w:val="dora2"/>
    <w:rsid w:val="007240BF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rsid w:val="00EE5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22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BD3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D3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rsid w:val="00CF31A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9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matik-sehen-und-verstehen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hematik-versteh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kurven-erkunden-und-verstehen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athematik-2018.doc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Mathematik-2018.docx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Mathematik-Verstehen</vt:lpstr>
    </vt:vector>
  </TitlesOfParts>
  <Company>Leuphana Universität Lüneburg</Company>
  <LinksUpToDate>false</LinksUpToDate>
  <CharactersWithSpaces>943</CharactersWithSpaces>
  <SharedDoc>false</SharedDoc>
  <HyperlinkBase>www.mathematik-verstehen.de</HyperlinkBase>
  <HLinks>
    <vt:vector size="6" baseType="variant"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http://www.mathematik-verstehen.de/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Mathematik-Verstehen</dc:title>
  <dc:creator>Prof. Dr. Dörte Haftendorn</dc:creator>
  <cp:keywords>Mathematik, Lehre, Gymnasium, Uni</cp:keywords>
  <cp:lastModifiedBy>Prof. Dr. Dörte Haftendorn</cp:lastModifiedBy>
  <cp:revision>2</cp:revision>
  <cp:lastPrinted>2018-10-03T15:08:00Z</cp:lastPrinted>
  <dcterms:created xsi:type="dcterms:W3CDTF">2018-10-03T15:09:00Z</dcterms:created>
  <dcterms:modified xsi:type="dcterms:W3CDTF">2018-10-03T15:09:00Z</dcterms:modified>
  <cp:category>Mathematik-Verstehen</cp:category>
</cp:coreProperties>
</file>